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智能PDU产品介绍 </w:t>
      </w:r>
    </w:p>
    <w:p>
      <w:pPr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产品概述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智能PDU是一款主要针对机房用电环境的新一代智能电力分配管理单元。增加了传统PDU、</w:t>
      </w: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PDU</w:t>
      </w:r>
      <w:r>
        <w:rPr>
          <w:rFonts w:hint="eastAsia" w:ascii="华文细黑" w:hAnsi="华文细黑" w:eastAsia="华文细黑" w:cs="华文细黑"/>
          <w:sz w:val="28"/>
          <w:szCs w:val="28"/>
        </w:rPr>
        <w:t>设备所不能提供的智能管理控制模块和控制芯片，并通过以太网、RS485、RS232等通讯方式与</w:t>
      </w: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易速</w:t>
      </w:r>
      <w:r>
        <w:rPr>
          <w:rFonts w:hint="eastAsia" w:ascii="华文细黑" w:hAnsi="华文细黑" w:eastAsia="华文细黑" w:cs="华文细黑"/>
          <w:sz w:val="28"/>
          <w:szCs w:val="28"/>
        </w:rPr>
        <w:t>物联网平台进行连接，达到远程控制和计划管理的效果。</w:t>
      </w: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能够基于单路或整个机柜实现能耗统计、电压、电流监控等功能，并通过远程控制系统实现对用电设备的供电进行查询、连通、断开或重启等功能，为计算机系统的稳定、安全、绿色运行提供了技术保障。 </w:t>
      </w:r>
    </w:p>
    <w:p>
      <w:pPr>
        <w:ind w:firstLine="840" w:firstLineChars="3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产品特点 </w:t>
      </w:r>
    </w:p>
    <w:p>
      <w:pPr>
        <w:ind w:firstLine="840" w:firstLineChars="3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节能减排</w:t>
      </w:r>
    </w:p>
    <w:p>
      <w:pPr>
        <w:ind w:firstLine="840" w:firstLineChars="3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 Ø 能源监控 </w:t>
      </w: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智能PDU可以测量每个电路的输入电压与电流，并以瓦或者千瓦为单位，计算出使用功率，也可以用来计算总能源使用情况，实现对机房所有用电设备的能源使用情况进行有效的监测. </w:t>
      </w:r>
    </w:p>
    <w:p>
      <w:pPr>
        <w:ind w:firstLine="840" w:firstLineChars="3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 Ø 节能控制 </w:t>
      </w: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可以通过判断整个PDU的功率，以及每个插口的使用情况，合理安排用电设备部署位置，高效调节空调送风口的开启与关闭，另外可根据客户情况将机柜里不需要的交换机、路由器、防火墙等设备进行断电操作，实现高效的节能减排 统计分析 </w:t>
      </w:r>
    </w:p>
    <w:p>
      <w:pPr>
        <w:ind w:firstLine="840" w:firstLineChars="3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Ø 统计分析 </w:t>
      </w: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智能PDU可以通过以太网接口或RS232接口与</w:t>
      </w: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物联网平台进行对接，实现对工作状态进行监测和管理，如PDU的总电源，端口输出电流、电压、功率因素，端口开关状态以及温湿度等，更好的管理相关电源设备，确保供电系统的稳定性。 </w:t>
      </w: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 xml:space="preserve">       </w:t>
      </w:r>
    </w:p>
    <w:p>
      <w:pPr>
        <w:ind w:firstLine="840" w:firstLineChars="3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供电安全 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Ø 供电安全 </w:t>
      </w: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可以对机柜的电流、电压、功率进行监控预警，防止过流、过压、过载的危险，还可以根据实际情况自行设定总负载的安全阀值，当PDU的总电流超出设定的阀值时，进行电力事故预警，避免PDU的负载超出其可承载的范围，进一步提升机房用的的安全等级。 </w:t>
      </w:r>
    </w:p>
    <w:p>
      <w:pPr>
        <w:ind w:firstLine="840" w:firstLineChars="3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远程控制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  <w:r>
        <w:rPr>
          <w:rFonts w:hint="eastAsia" w:ascii="华文细黑" w:hAnsi="华文细黑" w:eastAsia="华文细黑" w:cs="华文细黑"/>
          <w:sz w:val="28"/>
          <w:szCs w:val="28"/>
        </w:rPr>
        <w:t> 远程控制 </w:t>
      </w: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智能PDU可以被</w:t>
      </w:r>
      <w:r>
        <w:rPr>
          <w:rFonts w:hint="eastAsia" w:ascii="华文细黑" w:hAnsi="华文细黑" w:eastAsia="华文细黑" w:cs="华文细黑"/>
          <w:sz w:val="28"/>
          <w:szCs w:val="28"/>
          <w:lang w:eastAsia="zh-CN"/>
        </w:rPr>
        <w:t>逸树</w:t>
      </w:r>
      <w:r>
        <w:rPr>
          <w:rFonts w:hint="eastAsia" w:ascii="华文细黑" w:hAnsi="华文细黑" w:eastAsia="华文细黑" w:cs="华文细黑"/>
          <w:sz w:val="28"/>
          <w:szCs w:val="28"/>
        </w:rPr>
        <w:t>物联网</w:t>
      </w: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云</w:t>
      </w:r>
      <w:r>
        <w:rPr>
          <w:rFonts w:hint="eastAsia" w:ascii="华文细黑" w:hAnsi="华文细黑" w:eastAsia="华文细黑" w:cs="华文细黑"/>
          <w:sz w:val="28"/>
          <w:szCs w:val="28"/>
        </w:rPr>
        <w:t>平台统一管理和访问，解决原来单独供电无法管理的难题，实现对数据内所有的PDU进行分组管理，权限管理，数据报告生成等。 当出现服务器蓝屏、开机卡死，是没办法远程软重启的，唯一只能硬重启智能PDU可以实现这个功能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逸树智能PDU 系列 产品使用手册</w:t>
      </w:r>
    </w:p>
    <w:p>
      <w:pPr>
        <w:pStyle w:val="2"/>
        <w:numPr>
          <w:ilvl w:val="0"/>
          <w:numId w:val="1"/>
        </w:numPr>
        <w:jc w:val="center"/>
        <w:rPr>
          <w:rFonts w:hint="eastAsia" w:ascii="华文细黑" w:hAnsi="华文细黑" w:eastAsia="华文细黑" w:cs="华文细黑"/>
          <w:sz w:val="32"/>
          <w:szCs w:val="32"/>
        </w:rPr>
      </w:pPr>
      <w:bookmarkStart w:id="0" w:name="_Toc388542564"/>
      <w:bookmarkStart w:id="1" w:name="_Toc471319211"/>
      <w:r>
        <w:rPr>
          <w:rFonts w:hint="eastAsia" w:ascii="华文细黑" w:hAnsi="华文细黑" w:eastAsia="华文细黑" w:cs="华文细黑"/>
          <w:sz w:val="32"/>
          <w:szCs w:val="32"/>
        </w:rPr>
        <w:t>说明</w:t>
      </w:r>
      <w:bookmarkEnd w:id="0"/>
      <w:bookmarkEnd w:id="1"/>
    </w:p>
    <w:p>
      <w:pPr>
        <w:numPr>
          <w:ilvl w:val="0"/>
          <w:numId w:val="2"/>
        </w:numPr>
        <w:spacing w:line="300" w:lineRule="auto"/>
        <w:jc w:val="left"/>
        <w:rPr>
          <w:rFonts w:hint="eastAsia" w:ascii="华文细黑" w:hAnsi="华文细黑" w:eastAsia="华文细黑" w:cs="华文细黑"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Cs/>
          <w:sz w:val="24"/>
          <w:szCs w:val="24"/>
        </w:rPr>
        <w:t>打开包装箱；</w:t>
      </w:r>
    </w:p>
    <w:p>
      <w:pPr>
        <w:numPr>
          <w:ilvl w:val="0"/>
          <w:numId w:val="2"/>
        </w:numPr>
        <w:spacing w:line="300" w:lineRule="auto"/>
        <w:jc w:val="left"/>
        <w:rPr>
          <w:rFonts w:hint="eastAsia" w:ascii="华文细黑" w:hAnsi="华文细黑" w:eastAsia="华文细黑" w:cs="华文细黑"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Cs/>
          <w:sz w:val="24"/>
          <w:szCs w:val="24"/>
        </w:rPr>
        <w:t>取出PDU，检查机器是否完好；</w:t>
      </w:r>
    </w:p>
    <w:p>
      <w:pPr>
        <w:numPr>
          <w:ilvl w:val="0"/>
          <w:numId w:val="2"/>
        </w:numPr>
        <w:spacing w:line="300" w:lineRule="auto"/>
        <w:jc w:val="left"/>
        <w:rPr>
          <w:rFonts w:hint="eastAsia" w:ascii="华文细黑" w:hAnsi="华文细黑" w:eastAsia="华文细黑" w:cs="华文细黑"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Cs/>
          <w:sz w:val="24"/>
          <w:szCs w:val="24"/>
        </w:rPr>
        <w:t>仔细核对产品清单，有问题请及时联系我们；</w:t>
      </w:r>
    </w:p>
    <w:p>
      <w:pPr>
        <w:numPr>
          <w:ilvl w:val="0"/>
          <w:numId w:val="2"/>
        </w:numPr>
        <w:spacing w:line="300" w:lineRule="auto"/>
        <w:jc w:val="left"/>
        <w:rPr>
          <w:rFonts w:hint="eastAsia" w:ascii="华文细黑" w:hAnsi="华文细黑" w:eastAsia="华文细黑" w:cs="华文细黑"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Cs/>
          <w:sz w:val="24"/>
          <w:szCs w:val="24"/>
        </w:rPr>
        <w:t>尊敬的用户、使用PDU前，请用户仔细阅读说明书，按照说明书操作</w:t>
      </w:r>
    </w:p>
    <w:p>
      <w:pPr>
        <w:numPr>
          <w:ilvl w:val="0"/>
          <w:numId w:val="2"/>
        </w:numPr>
        <w:spacing w:line="300" w:lineRule="auto"/>
        <w:jc w:val="left"/>
        <w:rPr>
          <w:rFonts w:hint="eastAsia" w:ascii="华文细黑" w:hAnsi="华文细黑" w:eastAsia="华文细黑" w:cs="华文细黑"/>
          <w:bCs/>
          <w:sz w:val="24"/>
          <w:szCs w:val="24"/>
        </w:rPr>
      </w:pPr>
      <w:r>
        <w:rPr>
          <w:rFonts w:hint="eastAsia" w:ascii="华文细黑" w:hAnsi="华文细黑" w:eastAsia="华文细黑" w:cs="华文细黑"/>
          <w:bCs/>
          <w:sz w:val="24"/>
          <w:szCs w:val="24"/>
        </w:rPr>
        <w:t>我公司系统软件与程序转换软件提供免费升级</w:t>
      </w:r>
    </w:p>
    <w:p>
      <w:pPr>
        <w:numPr>
          <w:ilvl w:val="0"/>
          <w:numId w:val="2"/>
        </w:numPr>
        <w:spacing w:line="300" w:lineRule="auto"/>
        <w:jc w:val="left"/>
        <w:rPr>
          <w:rFonts w:hint="eastAsia" w:ascii="华文细黑" w:hAnsi="华文细黑" w:eastAsia="华文细黑" w:cs="华文细黑"/>
          <w:bCs/>
          <w:sz w:val="24"/>
          <w:szCs w:val="24"/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  <w:r>
        <w:rPr>
          <w:rFonts w:hint="eastAsia" w:ascii="华文细黑" w:hAnsi="华文细黑" w:eastAsia="华文细黑" w:cs="华文细黑"/>
          <w:bCs/>
          <w:sz w:val="24"/>
          <w:szCs w:val="24"/>
        </w:rPr>
        <w:t>关于售后，我司提供免费远程指导服务</w:t>
      </w:r>
      <w:r>
        <w:rPr>
          <w:rFonts w:hint="eastAsia" w:ascii="华文细黑" w:hAnsi="华文细黑" w:eastAsia="华文细黑" w:cs="华文细黑"/>
          <w:bCs/>
          <w:sz w:val="24"/>
          <w:szCs w:val="24"/>
          <w:lang w:eastAsia="zh-CN"/>
        </w:rPr>
        <w:t>。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jc w:val="center"/>
        <w:rPr>
          <w:rFonts w:hint="eastAsia" w:ascii="华文细黑" w:hAnsi="华文细黑" w:eastAsia="华文细黑" w:cs="华文细黑"/>
          <w:sz w:val="32"/>
          <w:szCs w:val="32"/>
        </w:rPr>
      </w:pPr>
      <w:bookmarkStart w:id="2" w:name="_Toc471319212"/>
      <w:bookmarkStart w:id="3" w:name="_Toc388542565"/>
      <w:r>
        <w:rPr>
          <w:rFonts w:hint="eastAsia" w:ascii="华文细黑" w:hAnsi="华文细黑" w:eastAsia="华文细黑" w:cs="华文细黑"/>
          <w:sz w:val="32"/>
          <w:szCs w:val="32"/>
        </w:rPr>
        <w:t>产品清单</w:t>
      </w:r>
      <w:bookmarkEnd w:id="2"/>
      <w:bookmarkEnd w:id="3"/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FFFFFF" w:sz="18" w:space="0"/>
          <w:insideV w:val="single" w:color="FFFFFF" w:sz="1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31"/>
        <w:gridCol w:w="1728"/>
        <w:gridCol w:w="1611"/>
        <w:gridCol w:w="1776"/>
        <w:gridCol w:w="218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31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编号</w:t>
            </w:r>
          </w:p>
        </w:tc>
        <w:tc>
          <w:tcPr>
            <w:tcW w:w="1728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color w:val="FFFFFF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名称</w:t>
            </w:r>
          </w:p>
        </w:tc>
        <w:tc>
          <w:tcPr>
            <w:tcW w:w="1611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color w:val="FFFFFF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数量</w:t>
            </w:r>
          </w:p>
        </w:tc>
        <w:tc>
          <w:tcPr>
            <w:tcW w:w="1776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color w:val="FFFFFF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单位</w:t>
            </w:r>
          </w:p>
        </w:tc>
        <w:tc>
          <w:tcPr>
            <w:tcW w:w="2182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color w:val="FFFFFF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31" w:type="dxa"/>
            <w:shd w:val="pct20" w:color="000000" w:fill="FFFFFF"/>
            <w:noWrap w:val="0"/>
            <w:vAlign w:val="center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华文细黑" w:hAnsi="华文细黑" w:eastAsia="华文细黑" w:cs="华文细黑"/>
                <w:b/>
                <w:bCs/>
                <w:color w:val="FFFFFF"/>
                <w:szCs w:val="21"/>
              </w:rPr>
            </w:pPr>
          </w:p>
        </w:tc>
        <w:tc>
          <w:tcPr>
            <w:tcW w:w="1728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PDU</w:t>
            </w:r>
          </w:p>
        </w:tc>
        <w:tc>
          <w:tcPr>
            <w:tcW w:w="1611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1</w:t>
            </w:r>
          </w:p>
        </w:tc>
        <w:tc>
          <w:tcPr>
            <w:tcW w:w="1776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台</w:t>
            </w:r>
          </w:p>
        </w:tc>
        <w:tc>
          <w:tcPr>
            <w:tcW w:w="2182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31" w:type="dxa"/>
            <w:shd w:val="pct5" w:color="000000" w:fill="FFFFFF"/>
            <w:noWrap w:val="0"/>
            <w:vAlign w:val="center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华文细黑" w:hAnsi="华文细黑" w:eastAsia="华文细黑" w:cs="华文细黑"/>
                <w:b/>
                <w:bCs/>
                <w:color w:val="FFFFFF"/>
                <w:szCs w:val="21"/>
              </w:rPr>
            </w:pPr>
          </w:p>
        </w:tc>
        <w:tc>
          <w:tcPr>
            <w:tcW w:w="1728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挂耳</w:t>
            </w:r>
          </w:p>
        </w:tc>
        <w:tc>
          <w:tcPr>
            <w:tcW w:w="1611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2</w:t>
            </w:r>
          </w:p>
        </w:tc>
        <w:tc>
          <w:tcPr>
            <w:tcW w:w="1776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个</w:t>
            </w:r>
          </w:p>
        </w:tc>
        <w:tc>
          <w:tcPr>
            <w:tcW w:w="2182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31" w:type="dxa"/>
            <w:shd w:val="pct20" w:color="000000" w:fill="FFFFFF"/>
            <w:noWrap w:val="0"/>
            <w:vAlign w:val="center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华文细黑" w:hAnsi="华文细黑" w:eastAsia="华文细黑" w:cs="华文细黑"/>
                <w:b/>
                <w:bCs/>
                <w:color w:val="FFFFFF"/>
                <w:szCs w:val="21"/>
              </w:rPr>
            </w:pPr>
          </w:p>
        </w:tc>
        <w:tc>
          <w:tcPr>
            <w:tcW w:w="1728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螺丝</w:t>
            </w:r>
          </w:p>
        </w:tc>
        <w:tc>
          <w:tcPr>
            <w:tcW w:w="1611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1</w:t>
            </w:r>
          </w:p>
        </w:tc>
        <w:tc>
          <w:tcPr>
            <w:tcW w:w="1776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包</w:t>
            </w:r>
          </w:p>
        </w:tc>
        <w:tc>
          <w:tcPr>
            <w:tcW w:w="2182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31" w:type="dxa"/>
            <w:shd w:val="pct5" w:color="000000" w:fill="FFFFFF"/>
            <w:noWrap w:val="0"/>
            <w:vAlign w:val="center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华文细黑" w:hAnsi="华文细黑" w:eastAsia="华文细黑" w:cs="华文细黑"/>
                <w:b/>
                <w:bCs/>
                <w:color w:val="FFFFFF"/>
                <w:szCs w:val="21"/>
              </w:rPr>
            </w:pPr>
          </w:p>
        </w:tc>
        <w:tc>
          <w:tcPr>
            <w:tcW w:w="1728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说明书</w:t>
            </w:r>
          </w:p>
        </w:tc>
        <w:tc>
          <w:tcPr>
            <w:tcW w:w="1611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1</w:t>
            </w:r>
          </w:p>
        </w:tc>
        <w:tc>
          <w:tcPr>
            <w:tcW w:w="1776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本</w:t>
            </w:r>
          </w:p>
        </w:tc>
        <w:tc>
          <w:tcPr>
            <w:tcW w:w="2182" w:type="dxa"/>
            <w:shd w:val="pct5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-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single" w:color="FFFFFF" w:sz="18" w:space="0"/>
            <w:insideV w:val="single" w:color="FFFFFF" w:sz="1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</w:trPr>
        <w:tc>
          <w:tcPr>
            <w:tcW w:w="1631" w:type="dxa"/>
            <w:shd w:val="pct20" w:color="000000" w:fill="FFFFFF"/>
            <w:noWrap w:val="0"/>
            <w:vAlign w:val="center"/>
          </w:tcPr>
          <w:p>
            <w:pPr>
              <w:numPr>
                <w:ilvl w:val="0"/>
                <w:numId w:val="3"/>
              </w:numPr>
              <w:jc w:val="center"/>
              <w:rPr>
                <w:rFonts w:hint="eastAsia" w:ascii="华文细黑" w:hAnsi="华文细黑" w:eastAsia="华文细黑" w:cs="华文细黑"/>
                <w:b/>
                <w:bCs/>
                <w:color w:val="FFFFFF"/>
                <w:szCs w:val="21"/>
              </w:rPr>
            </w:pPr>
          </w:p>
        </w:tc>
        <w:tc>
          <w:tcPr>
            <w:tcW w:w="1728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合格证</w:t>
            </w:r>
          </w:p>
        </w:tc>
        <w:tc>
          <w:tcPr>
            <w:tcW w:w="1611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1</w:t>
            </w:r>
          </w:p>
        </w:tc>
        <w:tc>
          <w:tcPr>
            <w:tcW w:w="1776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个</w:t>
            </w:r>
          </w:p>
        </w:tc>
        <w:tc>
          <w:tcPr>
            <w:tcW w:w="2182" w:type="dxa"/>
            <w:shd w:val="pct20" w:color="000000" w:fill="FFFFFF"/>
            <w:noWrap w:val="0"/>
            <w:vAlign w:val="center"/>
          </w:tcPr>
          <w:p>
            <w:pPr>
              <w:jc w:val="center"/>
              <w:rPr>
                <w:rFonts w:hint="eastAsia" w:ascii="华文细黑" w:hAnsi="华文细黑" w:eastAsia="华文细黑" w:cs="华文细黑"/>
                <w:szCs w:val="21"/>
              </w:rPr>
            </w:pPr>
            <w:r>
              <w:rPr>
                <w:rFonts w:hint="eastAsia" w:ascii="华文细黑" w:hAnsi="华文细黑" w:eastAsia="华文细黑" w:cs="华文细黑"/>
                <w:szCs w:val="21"/>
              </w:rPr>
              <w:t>-</w:t>
            </w:r>
          </w:p>
        </w:tc>
      </w:tr>
    </w:tbl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420" w:firstLineChars="200"/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</w:p>
    <w:p>
      <w:pPr>
        <w:ind w:firstLine="640" w:firstLineChars="200"/>
        <w:jc w:val="center"/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</w:pPr>
      <w:r>
        <w:rPr>
          <w:rFonts w:hint="eastAsia" w:ascii="华文细黑" w:hAnsi="华文细黑" w:eastAsia="华文细黑" w:cs="华文细黑"/>
          <w:sz w:val="32"/>
          <w:szCs w:val="32"/>
          <w:lang w:val="en-US" w:eastAsia="zh-CN"/>
        </w:rPr>
        <w:t>3.系统参数</w:t>
      </w:r>
    </w:p>
    <w:p>
      <w:pPr>
        <w:ind w:firstLine="42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42560" cy="8275320"/>
            <wp:effectExtent l="0" t="0" r="0" b="0"/>
            <wp:docPr id="81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3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2560" cy="827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65420" cy="5242560"/>
            <wp:effectExtent l="0" t="0" r="7620" b="0"/>
            <wp:docPr id="82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3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52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jc w:val="center"/>
        <w:rPr>
          <w:rFonts w:hint="eastAsia" w:ascii="华文细黑" w:hAnsi="华文细黑" w:eastAsia="华文细黑" w:cs="华文细黑"/>
          <w:sz w:val="30"/>
          <w:szCs w:val="30"/>
        </w:rPr>
      </w:pPr>
      <w:bookmarkStart w:id="4" w:name="_Toc388542588"/>
      <w:bookmarkStart w:id="5" w:name="_Toc471319215"/>
      <w:r>
        <w:rPr>
          <w:rFonts w:hint="eastAsia" w:ascii="华文细黑" w:hAnsi="华文细黑" w:eastAsia="华文细黑" w:cs="华文细黑"/>
          <w:sz w:val="30"/>
          <w:szCs w:val="30"/>
        </w:rPr>
        <w:t>保修</w:t>
      </w:r>
      <w:bookmarkEnd w:id="4"/>
      <w:bookmarkEnd w:id="5"/>
    </w:p>
    <w:p>
      <w:pPr>
        <w:numPr>
          <w:ilvl w:val="0"/>
          <w:numId w:val="4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质保范围，PDU主体</w:t>
      </w:r>
    </w:p>
    <w:p>
      <w:pPr>
        <w:numPr>
          <w:ilvl w:val="0"/>
          <w:numId w:val="4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质保期限：自用户购买之日起，十二个月</w:t>
      </w:r>
    </w:p>
    <w:p>
      <w:pPr>
        <w:numPr>
          <w:ilvl w:val="0"/>
          <w:numId w:val="4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如果收到本产品有问题，请及时联系我们，请勿自行修理，以免损坏机器，失去保修资格</w:t>
      </w:r>
    </w:p>
    <w:p>
      <w:pPr>
        <w:numPr>
          <w:ilvl w:val="0"/>
          <w:numId w:val="4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在保修期之内，发来的运费由用户承担，发回的运费由我们承担</w:t>
      </w:r>
    </w:p>
    <w:p>
      <w:pPr>
        <w:spacing w:line="300" w:lineRule="auto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如有以下原因引起的故障，在保修期内实行有偿维修</w:t>
      </w:r>
    </w:p>
    <w:p>
      <w:pPr>
        <w:numPr>
          <w:ilvl w:val="0"/>
          <w:numId w:val="5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不正确操作或未经允许自行拆卸修理及改造所引起的问题</w:t>
      </w:r>
    </w:p>
    <w:p>
      <w:pPr>
        <w:numPr>
          <w:ilvl w:val="0"/>
          <w:numId w:val="5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超出标准规范，过压，过流，过载</w:t>
      </w:r>
    </w:p>
    <w:p>
      <w:pPr>
        <w:numPr>
          <w:ilvl w:val="0"/>
          <w:numId w:val="5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购买后碰撞或放置不当（如进水等）造成的问题</w:t>
      </w:r>
    </w:p>
    <w:p>
      <w:pPr>
        <w:numPr>
          <w:ilvl w:val="0"/>
          <w:numId w:val="5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在不符合本说明书要求的环境下使用所产生的故障</w:t>
      </w:r>
    </w:p>
    <w:p>
      <w:pPr>
        <w:numPr>
          <w:ilvl w:val="0"/>
          <w:numId w:val="5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因电压接错或电压不稳引起的控制箱损坏</w:t>
      </w:r>
    </w:p>
    <w:p>
      <w:pPr>
        <w:numPr>
          <w:ilvl w:val="0"/>
          <w:numId w:val="5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因地震，火灾，雷击，异常电压或其他人力不可抗拒引起的故障</w:t>
      </w:r>
    </w:p>
    <w:p>
      <w:pPr>
        <w:pStyle w:val="2"/>
        <w:numPr>
          <w:ilvl w:val="0"/>
          <w:numId w:val="1"/>
        </w:numPr>
        <w:jc w:val="center"/>
        <w:rPr>
          <w:rFonts w:hint="eastAsia" w:ascii="华文细黑" w:hAnsi="华文细黑" w:eastAsia="华文细黑" w:cs="华文细黑"/>
          <w:sz w:val="32"/>
          <w:szCs w:val="32"/>
        </w:rPr>
      </w:pPr>
      <w:bookmarkStart w:id="6" w:name="_Toc388542589"/>
      <w:bookmarkStart w:id="7" w:name="_Toc471319216"/>
      <w:r>
        <w:rPr>
          <w:rFonts w:hint="eastAsia" w:ascii="华文细黑" w:hAnsi="华文细黑" w:eastAsia="华文细黑" w:cs="华文细黑"/>
          <w:sz w:val="32"/>
          <w:szCs w:val="32"/>
        </w:rPr>
        <w:t>常见问题处理</w:t>
      </w:r>
      <w:bookmarkEnd w:id="6"/>
      <w:bookmarkEnd w:id="7"/>
    </w:p>
    <w:p>
      <w:pPr>
        <w:numPr>
          <w:ilvl w:val="0"/>
          <w:numId w:val="6"/>
        </w:numPr>
        <w:spacing w:line="300" w:lineRule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为什么网络不通？</w:t>
      </w:r>
    </w:p>
    <w:p>
      <w:pPr>
        <w:spacing w:line="300" w:lineRule="auto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检查料网线是否插好，是否接触不良</w:t>
      </w:r>
    </w:p>
    <w:p>
      <w:pPr>
        <w:numPr>
          <w:ilvl w:val="0"/>
          <w:numId w:val="6"/>
        </w:numPr>
        <w:spacing w:line="300" w:lineRule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为什么网口灯不亮</w:t>
      </w:r>
    </w:p>
    <w:p>
      <w:pPr>
        <w:spacing w:line="300" w:lineRule="auto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检查网线是否按标准568B接通</w:t>
      </w:r>
    </w:p>
    <w:p>
      <w:pPr>
        <w:numPr>
          <w:ilvl w:val="0"/>
          <w:numId w:val="6"/>
        </w:numPr>
        <w:spacing w:line="300" w:lineRule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为什么PING 不通</w:t>
      </w:r>
    </w:p>
    <w:p>
      <w:pPr>
        <w:spacing w:line="300" w:lineRule="auto"/>
        <w:ind w:firstLine="480" w:firstLineChars="200"/>
        <w:jc w:val="left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检查你的网络是不是同一个IP 段</w:t>
      </w: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，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ping 是否通</w:t>
      </w:r>
    </w:p>
    <w:p>
      <w:pPr>
        <w:numPr>
          <w:ilvl w:val="0"/>
          <w:numId w:val="6"/>
        </w:numPr>
        <w:spacing w:line="300" w:lineRule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默认的IP 址是多少？</w:t>
      </w:r>
    </w:p>
    <w:p>
      <w:pPr>
        <w:numPr>
          <w:ilvl w:val="0"/>
          <w:numId w:val="6"/>
        </w:numPr>
        <w:spacing w:line="300" w:lineRule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默认是DHCP</w:t>
      </w:r>
    </w:p>
    <w:p>
      <w:pPr>
        <w:numPr>
          <w:ilvl w:val="0"/>
          <w:numId w:val="6"/>
        </w:numPr>
        <w:spacing w:line="300" w:lineRule="auto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初始密码是多少</w:t>
      </w:r>
    </w:p>
    <w:p>
      <w:pPr>
        <w:numPr>
          <w:ilvl w:val="0"/>
          <w:numId w:val="0"/>
        </w:numPr>
        <w:spacing w:line="300" w:lineRule="auto"/>
        <w:ind w:left="420" w:leftChars="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用户名密码小写admin</w:t>
      </w:r>
    </w:p>
    <w:p>
      <w:pPr>
        <w:numPr>
          <w:ilvl w:val="0"/>
          <w:numId w:val="0"/>
        </w:numPr>
        <w:spacing w:line="300" w:lineRule="auto"/>
        <w:jc w:val="left"/>
        <w:rPr>
          <w:rFonts w:hint="eastAsia" w:ascii="华文细黑" w:hAnsi="华文细黑" w:eastAsia="华文细黑" w:cs="华文细黑"/>
          <w:sz w:val="24"/>
          <w:szCs w:val="24"/>
        </w:rPr>
        <w:sectPr>
          <w:pgSz w:w="11906" w:h="16838"/>
          <w:pgMar w:top="1440" w:right="1797" w:bottom="1440" w:left="1797" w:header="851" w:footer="992" w:gutter="0"/>
          <w:cols w:space="720" w:num="1"/>
          <w:docGrid w:type="lines" w:linePitch="312" w:charSpace="0"/>
        </w:sectPr>
      </w:pPr>
      <w:r>
        <w:rPr>
          <w:rFonts w:hint="eastAsia" w:ascii="华文细黑" w:hAnsi="华文细黑" w:eastAsia="华文细黑" w:cs="华文细黑"/>
          <w:color w:val="FFFFFF"/>
          <w:sz w:val="24"/>
          <w:szCs w:val="24"/>
        </w:rPr>
        <w:t>OEM-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pStyle w:val="2"/>
        <w:numPr>
          <w:ilvl w:val="0"/>
          <w:numId w:val="1"/>
        </w:numPr>
        <w:jc w:val="center"/>
        <w:rPr>
          <w:rFonts w:ascii="黑体" w:hAnsi="黑体" w:eastAsia="黑体"/>
          <w:sz w:val="32"/>
          <w:szCs w:val="32"/>
        </w:rPr>
      </w:pPr>
      <w:bookmarkStart w:id="8" w:name="_Toc471319217"/>
      <w:bookmarkStart w:id="9" w:name="_Toc388542590"/>
      <w:r>
        <w:rPr>
          <w:rFonts w:hint="eastAsia" w:ascii="黑体" w:hAnsi="黑体" w:eastAsia="黑体"/>
          <w:sz w:val="32"/>
          <w:szCs w:val="32"/>
        </w:rPr>
        <w:t>联系我们</w:t>
      </w:r>
      <w:bookmarkEnd w:id="8"/>
      <w:bookmarkEnd w:id="9"/>
    </w:p>
    <w:p>
      <w:pPr>
        <w:spacing w:line="300" w:lineRule="auto"/>
        <w:ind w:firstLine="480" w:firstLineChars="200"/>
        <w:jc w:val="left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广州逸树物联有限公司</w:t>
      </w:r>
    </w:p>
    <w:p>
      <w:pPr>
        <w:spacing w:line="300" w:lineRule="auto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联系电话：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13600027334</w:t>
      </w:r>
      <w:r>
        <w:rPr>
          <w:rFonts w:hint="eastAsia" w:ascii="华文细黑" w:hAnsi="华文细黑" w:eastAsia="华文细黑" w:cs="华文细黑"/>
          <w:sz w:val="24"/>
          <w:szCs w:val="24"/>
        </w:rPr>
        <w:t xml:space="preserve">  020-31000383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</w:t>
      </w:r>
    </w:p>
    <w:p>
      <w:pPr>
        <w:spacing w:line="300" w:lineRule="auto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 xml:space="preserve">QQ: 3022175328 </w:t>
      </w:r>
    </w:p>
    <w:p>
      <w:pPr>
        <w:spacing w:line="300" w:lineRule="auto"/>
        <w:ind w:firstLine="480" w:firstLineChars="200"/>
        <w:jc w:val="left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邮箱：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429825488@qq.com</w:t>
      </w:r>
    </w:p>
    <w:p>
      <w:pPr>
        <w:spacing w:line="300" w:lineRule="auto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t>网址：</w:t>
      </w:r>
      <w:r>
        <w:rPr>
          <w:rFonts w:hint="eastAsia" w:ascii="华文细黑" w:hAnsi="华文细黑" w:eastAsia="华文细黑" w:cs="华文细黑"/>
          <w:sz w:val="24"/>
          <w:szCs w:val="24"/>
        </w:rPr>
        <w:fldChar w:fldCharType="begin"/>
      </w:r>
      <w:r>
        <w:rPr>
          <w:rFonts w:hint="eastAsia" w:ascii="华文细黑" w:hAnsi="华文细黑" w:eastAsia="华文细黑" w:cs="华文细黑"/>
          <w:sz w:val="24"/>
          <w:szCs w:val="24"/>
        </w:rPr>
        <w:instrText xml:space="preserve">HYPERLINK "http://www.charmhigh.net/" </w:instrText>
      </w:r>
      <w:r>
        <w:rPr>
          <w:rFonts w:hint="eastAsia" w:ascii="华文细黑" w:hAnsi="华文细黑" w:eastAsia="华文细黑" w:cs="华文细黑"/>
          <w:sz w:val="24"/>
          <w:szCs w:val="24"/>
        </w:rPr>
        <w:fldChar w:fldCharType="separate"/>
      </w:r>
      <w:r>
        <w:rPr>
          <w:rFonts w:hint="eastAsia" w:ascii="华文细黑" w:hAnsi="华文细黑" w:eastAsia="华文细黑" w:cs="华文细黑"/>
          <w:sz w:val="24"/>
          <w:szCs w:val="24"/>
        </w:rPr>
        <w:t>http://www.icpdu.com</w:t>
      </w:r>
      <w:r>
        <w:rPr>
          <w:rFonts w:hint="eastAsia" w:ascii="华文细黑" w:hAnsi="华文细黑" w:eastAsia="华文细黑" w:cs="华文细黑"/>
          <w:sz w:val="24"/>
          <w:szCs w:val="24"/>
        </w:rPr>
        <w:fldChar w:fldCharType="end"/>
      </w:r>
    </w:p>
    <w:p>
      <w:pPr>
        <w:spacing w:line="300" w:lineRule="auto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云平台地址http://c.icpdu.com</w:t>
      </w:r>
    </w:p>
    <w:p>
      <w:pPr>
        <w:spacing w:line="300" w:lineRule="auto"/>
        <w:ind w:firstLine="480" w:firstLineChars="200"/>
        <w:jc w:val="left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地址：广州市 番禺区化龙镇东南龟岗2巷2号4楼</w:t>
      </w: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numPr>
          <w:ilvl w:val="0"/>
          <w:numId w:val="1"/>
        </w:numPr>
        <w:ind w:left="425" w:leftChars="0" w:hanging="425" w:firstLineChars="0"/>
        <w:jc w:val="center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  <w:t>面板介绍</w:t>
      </w:r>
    </w:p>
    <w:p>
      <w:pP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 xml:space="preserve">  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6.1面板说明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400675" cy="3910965"/>
            <wp:effectExtent l="0" t="0" r="9525" b="5715"/>
            <wp:docPr id="28" name="图片 2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3910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6.2按钮3个物理按钮、1*以太网、1*RS485、1*USB接温湿度传感器</w:t>
      </w:r>
    </w:p>
    <w:p>
      <w:pPr>
        <w:keepNext w:val="0"/>
        <w:keepLines w:val="0"/>
        <w:widowControl/>
        <w:suppressLineNumbers w:val="0"/>
        <w:ind w:firstLine="525"/>
        <w:jc w:val="left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 xml:space="preserve">6.3 引脚功能介绍 </w:t>
      </w:r>
    </w:p>
    <w:p>
      <w:pPr>
        <w:keepNext w:val="0"/>
        <w:keepLines w:val="0"/>
        <w:widowControl/>
        <w:suppressLineNumbers w:val="0"/>
        <w:ind w:firstLine="525"/>
        <w:jc w:val="left"/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6.4 指示灯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</w:rPr>
      </w:pPr>
      <w:r>
        <w:drawing>
          <wp:inline distT="0" distB="0" distL="114300" distR="114300">
            <wp:extent cx="5011420" cy="3524250"/>
            <wp:effectExtent l="0" t="0" r="2540" b="11430"/>
            <wp:docPr id="80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1142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6.5屏幕显示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drawing>
          <wp:inline distT="0" distB="0" distL="114300" distR="114300">
            <wp:extent cx="4286885" cy="4380230"/>
            <wp:effectExtent l="0" t="0" r="10795" b="8890"/>
            <wp:docPr id="31" name="图片 31" descr="159374503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93745035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86885" cy="438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6.7.1屏幕分4个区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 xml:space="preserve">    分别为实时数据、数据类型、动态菜单、当前分组</w:t>
      </w:r>
    </w:p>
    <w:p>
      <w:pPr>
        <w:ind w:firstLine="560" w:firstLineChars="200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 xml:space="preserve">   数据类型</w:t>
      </w:r>
    </w:p>
    <w:p>
      <w:pPr>
        <w:ind w:firstLine="1680" w:firstLineChars="7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Voltage   电压</w:t>
      </w:r>
    </w:p>
    <w:p>
      <w:pPr>
        <w:ind w:firstLine="1680" w:firstLineChars="7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Current   电流</w:t>
      </w:r>
    </w:p>
    <w:p>
      <w:pPr>
        <w:ind w:firstLine="1680" w:firstLineChars="7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Power    功率</w:t>
      </w:r>
    </w:p>
    <w:p>
      <w:pPr>
        <w:ind w:firstLine="1680" w:firstLineChars="7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Energy   电量</w:t>
      </w:r>
    </w:p>
    <w:p>
      <w:pPr>
        <w:ind w:firstLine="1680" w:firstLineChars="7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Temp    温度</w:t>
      </w:r>
    </w:p>
    <w:p>
      <w:pPr>
        <w:ind w:firstLine="1680" w:firstLineChars="700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Hump 湿度 </w:t>
      </w:r>
    </w:p>
    <w:p>
      <w:pPr>
        <w:ind w:firstLine="1960" w:firstLineChars="700"/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</w:p>
    <w:p>
      <w:pPr>
        <w:ind w:firstLine="560" w:firstLineChars="200"/>
        <w:rPr>
          <w:rFonts w:hint="default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6.7.2 显示内部</w:t>
      </w:r>
    </w:p>
    <w:p>
      <w:pPr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  6.7.2.1电压显示/电流/功率显示</w:t>
      </w:r>
    </w:p>
    <w:p>
      <w:pPr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5932170" cy="1067435"/>
            <wp:effectExtent l="0" t="0" r="11430" b="14605"/>
            <wp:docPr id="2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217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6.7.2.1温度/湿度/电量显示</w:t>
      </w:r>
    </w:p>
    <w:p>
      <w:pPr>
        <w:keepNext w:val="0"/>
        <w:keepLines w:val="0"/>
        <w:widowControl/>
        <w:suppressLineNumbers w:val="0"/>
        <w:ind w:left="480" w:hanging="480" w:hanging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5920740" cy="1037590"/>
            <wp:effectExtent l="0" t="0" r="7620" b="13970"/>
            <wp:docPr id="30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103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6.7.2.1单元电流/工作状态/手动开关</w:t>
      </w:r>
    </w:p>
    <w:p>
      <w:pPr>
        <w:keepNext w:val="0"/>
        <w:keepLines w:val="0"/>
        <w:widowControl/>
        <w:suppressLineNumbers w:val="0"/>
        <w:ind w:left="480" w:hanging="480" w:hanging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3460" cy="1151255"/>
            <wp:effectExtent l="0" t="0" r="2540" b="698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11512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6.7.2.1空调设置，参数及型号</w:t>
      </w:r>
    </w:p>
    <w:p>
      <w:pPr>
        <w:keepNext w:val="0"/>
        <w:keepLines w:val="0"/>
        <w:widowControl/>
        <w:suppressLineNumbers w:val="0"/>
        <w:ind w:left="480" w:hanging="480" w:hangingChars="20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09970" cy="1203960"/>
            <wp:effectExtent l="0" t="0" r="1270" b="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1203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6.7.2.2 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I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u w:val="dotted"/>
          <w:lang w:val="en-US" w:eastAsia="zh-CN" w:bidi="ar"/>
        </w:rPr>
        <w:t>P地址查看、及设置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53150" cy="1152525"/>
            <wp:effectExtent l="0" t="0" r="3810" b="5715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531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华文细黑" w:hAnsi="华文细黑" w:eastAsia="华文细黑" w:cs="华文细黑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6.7.2.3 </w:t>
      </w:r>
      <w:r>
        <w:rPr>
          <w:rFonts w:hint="eastAsia" w:ascii="华文细黑" w:hAnsi="华文细黑" w:eastAsia="华文细黑" w:cs="华文细黑"/>
          <w:lang w:val="en-US" w:eastAsia="zh-CN"/>
        </w:rPr>
        <w:t>PDU名称，系统版本，时间查看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093460" cy="1252855"/>
            <wp:effectExtent l="0" t="0" r="2540" b="1206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3460" cy="12528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6.7.2.4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系统重启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</w:rPr>
        <w:drawing>
          <wp:inline distT="0" distB="0" distL="114300" distR="114300">
            <wp:extent cx="6036945" cy="1132840"/>
            <wp:effectExtent l="0" t="0" r="13335" b="1016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36945" cy="113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6.7.2.5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系统出厂设置，要按3次Yes</w:t>
      </w:r>
    </w:p>
    <w:p>
      <w:pPr>
        <w:rPr>
          <w:rFonts w:hint="eastAsia" w:ascii="华文细黑" w:hAnsi="华文细黑" w:eastAsia="华文细黑" w:cs="华文细黑"/>
        </w:rPr>
      </w:pPr>
      <w:r>
        <w:rPr>
          <w:rFonts w:hint="eastAsia" w:ascii="华文细黑" w:hAnsi="华文细黑" w:eastAsia="华文细黑" w:cs="华文细黑"/>
        </w:rPr>
        <w:drawing>
          <wp:inline distT="0" distB="0" distL="114300" distR="114300">
            <wp:extent cx="6120130" cy="1089025"/>
            <wp:effectExtent l="0" t="0" r="6350" b="8255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华文细黑" w:hAnsi="华文细黑" w:eastAsia="华文细黑" w:cs="华文细黑"/>
          <w:lang w:val="en-US" w:eastAsia="zh-CN"/>
        </w:rPr>
      </w:pPr>
      <w:r>
        <w:rPr>
          <w:rFonts w:hint="eastAsia" w:ascii="华文细黑" w:hAnsi="华文细黑" w:eastAsia="华文细黑" w:cs="华文细黑"/>
          <w:lang w:val="en-US" w:eastAsia="zh-CN"/>
        </w:rPr>
        <w:t>6.7.2.6 ATS切换功能</w:t>
      </w:r>
    </w:p>
    <w:p>
      <w:r>
        <w:drawing>
          <wp:inline distT="0" distB="0" distL="114300" distR="114300">
            <wp:extent cx="6071870" cy="1202690"/>
            <wp:effectExtent l="0" t="0" r="8890" b="1270"/>
            <wp:docPr id="8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1870" cy="120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2254885" cy="3642360"/>
            <wp:effectExtent l="0" t="0" r="635" b="0"/>
            <wp:docPr id="8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364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34920" cy="3702050"/>
            <wp:effectExtent l="0" t="0" r="10160" b="1270"/>
            <wp:docPr id="9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70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3524" w:firstLineChars="11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  <w:t>7系统网页</w:t>
      </w:r>
      <w:bookmarkStart w:id="10" w:name="_GoBack"/>
      <w:bookmarkEnd w:id="10"/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/>
          <w:bCs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8"/>
          <w:szCs w:val="28"/>
          <w:lang w:val="en-US" w:eastAsia="zh-CN"/>
        </w:rPr>
        <w:t>菜单介绍</w:t>
      </w:r>
    </w:p>
    <w:p>
      <w:pPr>
        <w:numPr>
          <w:ilvl w:val="0"/>
          <w:numId w:val="0"/>
        </w:numPr>
        <w:rPr>
          <w:rFonts w:hint="default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>7.0登录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>7.1首页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/>
          <w:bCs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>7.2</w:t>
      </w:r>
      <w:r>
        <w:rPr>
          <w:rFonts w:hint="eastAsia" w:ascii="华文细黑" w:hAnsi="华文细黑" w:eastAsia="华文细黑" w:cs="华文细黑"/>
          <w:b/>
          <w:bCs/>
          <w:sz w:val="28"/>
          <w:szCs w:val="28"/>
          <w:lang w:val="en-US" w:eastAsia="zh-CN"/>
        </w:rPr>
        <w:t>控制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>7.2.1插座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>7.2.2空调</w:t>
      </w:r>
    </w:p>
    <w:p>
      <w:pPr>
        <w:numPr>
          <w:ilvl w:val="0"/>
          <w:numId w:val="0"/>
        </w:numPr>
        <w:rPr>
          <w:rFonts w:hint="default" w:ascii="华文细黑" w:hAnsi="华文细黑" w:eastAsia="华文细黑" w:cs="华文细黑"/>
          <w:b/>
          <w:bCs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8"/>
          <w:szCs w:val="28"/>
          <w:lang w:val="en-US" w:eastAsia="zh-CN"/>
        </w:rPr>
        <w:t>7.3触发器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7.3.1触发器总览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7.3.2电压触发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7.3.3电流触发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7.3.4电量触发 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7.3.5温度触发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7.3.6定时触发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7.3.7网络连接触发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u w:val="dotted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lang w:val="en-US" w:eastAsia="zh-CN"/>
        </w:rPr>
        <w:t xml:space="preserve">  7.3.8 Io</w:t>
      </w:r>
      <w:r>
        <w:rPr>
          <w:rFonts w:hint="eastAsia" w:ascii="华文细黑" w:hAnsi="华文细黑" w:eastAsia="华文细黑" w:cs="华文细黑"/>
          <w:sz w:val="21"/>
          <w:szCs w:val="21"/>
          <w:u w:val="dotted"/>
          <w:lang w:val="en-US" w:eastAsia="zh-CN"/>
        </w:rPr>
        <w:t>触发器</w:t>
      </w:r>
    </w:p>
    <w:p>
      <w:pPr>
        <w:numPr>
          <w:ilvl w:val="0"/>
          <w:numId w:val="0"/>
        </w:numPr>
        <w:rPr>
          <w:rFonts w:hint="default" w:ascii="华文细黑" w:hAnsi="华文细黑" w:eastAsia="华文细黑" w:cs="华文细黑"/>
          <w:sz w:val="21"/>
          <w:szCs w:val="21"/>
          <w:u w:val="dotted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u w:val="dotted"/>
          <w:lang w:val="en-US" w:eastAsia="zh-CN"/>
        </w:rPr>
        <w:t xml:space="preserve">  7.3.9 电源输入触发器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/>
          <w:bCs/>
          <w:sz w:val="28"/>
          <w:szCs w:val="28"/>
          <w:u w:val="dotted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8"/>
          <w:szCs w:val="28"/>
          <w:u w:val="dotted"/>
          <w:lang w:val="en-US" w:eastAsia="zh-CN"/>
        </w:rPr>
        <w:t>7.4设备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  <w:t xml:space="preserve">  7.4.1设备组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  <w:t xml:space="preserve">  7.4.2设备单元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  <w:t xml:space="preserve">  7.4.3设备参数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  <w:t xml:space="preserve">  7.4.4设备扩展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sz w:val="21"/>
          <w:szCs w:val="21"/>
          <w:u w:val="none"/>
          <w:lang w:val="en-US" w:eastAsia="zh-CN"/>
        </w:rPr>
        <w:t xml:space="preserve">  7.4.5前面板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8"/>
          <w:szCs w:val="28"/>
          <w:u w:val="none"/>
          <w:lang w:val="en-US" w:eastAsia="zh-CN"/>
        </w:rPr>
        <w:t>7.5服务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7.5.1WEB 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7.5.2TELNET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7.5.3SNMP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7.5.4物联网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7.5.5设备云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7.5.6反向代理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7.5.7邮件发送服务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8"/>
          <w:szCs w:val="28"/>
          <w:u w:val="none"/>
          <w:lang w:val="en-US" w:eastAsia="zh-CN"/>
        </w:rPr>
        <w:t>7.6维护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1"/>
          <w:szCs w:val="21"/>
          <w:u w:val="none"/>
          <w:lang w:val="en-US" w:eastAsia="zh-CN"/>
        </w:rPr>
        <w:t xml:space="preserve"> </w:t>
      </w:r>
      <w:r>
        <w:rPr>
          <w:rFonts w:hint="eastAsia" w:ascii="华文细黑" w:hAnsi="华文细黑" w:eastAsia="华文细黑" w:cs="华文细黑"/>
          <w:b/>
          <w:bCs/>
          <w:sz w:val="30"/>
          <w:szCs w:val="30"/>
          <w:u w:val="none"/>
          <w:lang w:val="en-US" w:eastAsia="zh-CN"/>
        </w:rPr>
        <w:t xml:space="preserve"> 7.6.1</w:t>
      </w:r>
      <w:r>
        <w:rPr>
          <w:rFonts w:hint="eastAsia" w:ascii="华文细黑" w:hAnsi="华文细黑" w:eastAsia="华文细黑" w:cs="华文细黑"/>
          <w:b w:val="0"/>
          <w:bCs w:val="0"/>
          <w:sz w:val="30"/>
          <w:szCs w:val="30"/>
          <w:u w:val="none"/>
          <w:lang w:val="en-US" w:eastAsia="zh-CN"/>
        </w:rPr>
        <w:t>网络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>7.6.2时间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>7.6.3管理密码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>7.6.4固件升级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>7.6.5恢复出厂设置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>7.6.6设备重启</w:t>
      </w:r>
    </w:p>
    <w:p>
      <w:pPr>
        <w:numPr>
          <w:ilvl w:val="0"/>
          <w:numId w:val="0"/>
        </w:numPr>
        <w:ind w:firstLine="210" w:firstLineChars="100"/>
        <w:rPr>
          <w:rFonts w:hint="default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>7.6.7 设备</w:t>
      </w:r>
    </w:p>
    <w:p>
      <w:pPr>
        <w:numPr>
          <w:ilvl w:val="0"/>
          <w:numId w:val="0"/>
        </w:numPr>
        <w:ind w:firstLine="280" w:firstLineChars="100"/>
        <w:rPr>
          <w:rFonts w:hint="eastAsia" w:ascii="华文细黑" w:hAnsi="华文细黑" w:eastAsia="华文细黑" w:cs="华文细黑"/>
          <w:b/>
          <w:bCs/>
          <w:sz w:val="28"/>
          <w:szCs w:val="28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8"/>
          <w:szCs w:val="28"/>
          <w:u w:val="none"/>
          <w:lang w:val="en-US" w:eastAsia="zh-CN"/>
        </w:rPr>
        <w:t>7.7信息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7.7.1报警日志</w:t>
      </w:r>
    </w:p>
    <w:p>
      <w:pPr>
        <w:numPr>
          <w:ilvl w:val="0"/>
          <w:numId w:val="0"/>
        </w:numPr>
        <w:ind w:firstLine="210" w:firstLineChars="100"/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7.7.2操作日志</w:t>
      </w:r>
    </w:p>
    <w:p>
      <w:pPr>
        <w:numPr>
          <w:ilvl w:val="0"/>
          <w:numId w:val="0"/>
        </w:numPr>
        <w:ind w:firstLine="210" w:firstLineChars="100"/>
        <w:rPr>
          <w:rFonts w:hint="default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 xml:space="preserve">  7.7.3关于设备</w:t>
      </w: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ind w:firstLine="641" w:firstLineChars="200"/>
        <w:rPr>
          <w:rFonts w:hint="eastAsia" w:ascii="华文细黑" w:hAnsi="华文细黑" w:eastAsia="华文细黑" w:cs="华文细黑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7.0登录</w:t>
      </w:r>
    </w:p>
    <w:p>
      <w:pPr>
        <w:numPr>
          <w:ilvl w:val="0"/>
          <w:numId w:val="0"/>
        </w:numPr>
        <w:ind w:firstLine="240" w:firstLineChars="100"/>
        <w:rPr>
          <w:rFonts w:hint="eastAsia" w:ascii="华文细黑" w:hAnsi="华文细黑" w:eastAsia="华文细黑" w:cs="华文细黑"/>
          <w:color w:val="FF000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7.0.1在浏览器输入http://ip  IP默认为DHCP</w:t>
      </w:r>
      <w:r>
        <w:rPr>
          <w:rFonts w:hint="eastAsia" w:ascii="华文细黑" w:hAnsi="华文细黑" w:eastAsia="华文细黑" w:cs="华文细黑"/>
          <w:color w:val="FF0000"/>
          <w:sz w:val="24"/>
          <w:szCs w:val="24"/>
          <w:lang w:val="en-US" w:eastAsia="zh-CN"/>
        </w:rPr>
        <w:t xml:space="preserve"> *请查看路由器是否开</w:t>
      </w:r>
    </w:p>
    <w:p>
      <w:pPr>
        <w:numPr>
          <w:ilvl w:val="0"/>
          <w:numId w:val="0"/>
        </w:numPr>
        <w:ind w:firstLine="480" w:firstLineChars="200"/>
        <w:rPr>
          <w:rFonts w:hint="default" w:ascii="华文细黑" w:hAnsi="华文细黑" w:eastAsia="华文细黑" w:cs="华文细黑"/>
          <w:color w:val="FF000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color w:val="FF0000"/>
          <w:sz w:val="24"/>
          <w:szCs w:val="24"/>
          <w:lang w:val="en-US" w:eastAsia="zh-CN"/>
        </w:rPr>
        <w:t>DHCP服务。查IP 详见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6.7.2.2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</w:rPr>
      </w:pPr>
      <w:r>
        <w:rPr>
          <w:rFonts w:hint="eastAsia" w:ascii="华文细黑" w:hAnsi="华文细黑" w:eastAsia="华文细黑" w:cs="华文细黑"/>
        </w:rPr>
        <w:drawing>
          <wp:inline distT="0" distB="0" distL="114300" distR="114300">
            <wp:extent cx="5086985" cy="3461385"/>
            <wp:effectExtent l="0" t="0" r="317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346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240" w:firstLineChars="100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7.0.2输入用户名及密码默认小写admin 修改密码详见</w:t>
      </w:r>
      <w:r>
        <w:rPr>
          <w:rFonts w:hint="eastAsia" w:ascii="华文细黑" w:hAnsi="华文细黑" w:eastAsia="华文细黑" w:cs="华文细黑"/>
          <w:b w:val="0"/>
          <w:bCs w:val="0"/>
          <w:sz w:val="21"/>
          <w:szCs w:val="21"/>
          <w:u w:val="none"/>
          <w:lang w:val="en-US" w:eastAsia="zh-CN"/>
        </w:rPr>
        <w:t>7.6.3管理密码</w:t>
      </w:r>
    </w:p>
    <w:p>
      <w:pPr>
        <w:numPr>
          <w:ilvl w:val="0"/>
          <w:numId w:val="0"/>
        </w:numPr>
        <w:ind w:firstLine="240" w:firstLineChars="100"/>
        <w:rPr>
          <w:rFonts w:hint="eastAsia" w:ascii="华文细黑" w:hAnsi="华文细黑" w:eastAsia="华文细黑" w:cs="华文细黑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7.0.3.点击登录</w:t>
      </w:r>
    </w:p>
    <w:p>
      <w:pPr>
        <w:numPr>
          <w:ilvl w:val="0"/>
          <w:numId w:val="0"/>
        </w:numPr>
        <w:rPr>
          <w:rFonts w:hint="default" w:ascii="华文细黑" w:hAnsi="华文细黑" w:eastAsia="华文细黑" w:cs="华文细黑"/>
          <w:b w:val="0"/>
          <w:bCs w:val="0"/>
          <w:color w:val="FF0000"/>
          <w:sz w:val="24"/>
          <w:szCs w:val="24"/>
          <w:u w:val="dotted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color w:val="FF0000"/>
          <w:sz w:val="24"/>
          <w:szCs w:val="24"/>
          <w:u w:val="dotted"/>
          <w:lang w:val="en-US" w:eastAsia="zh-CN"/>
        </w:rPr>
        <w:t xml:space="preserve">  注：请使用chrome 火狐 IE 9.0以上版本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/>
          <w:bCs/>
          <w:u w:val="dotted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u w:val="dotted"/>
          <w:lang w:val="en-US" w:eastAsia="zh-CN"/>
        </w:rPr>
        <w:t>7.1首页介绍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</w:rPr>
      </w:pPr>
      <w:r>
        <w:rPr>
          <w:rFonts w:hint="eastAsia" w:ascii="华文细黑" w:hAnsi="华文细黑" w:eastAsia="华文细黑" w:cs="华文细黑"/>
        </w:rPr>
        <w:drawing>
          <wp:inline distT="0" distB="0" distL="114300" distR="114300">
            <wp:extent cx="5340350" cy="3735705"/>
            <wp:effectExtent l="0" t="0" r="8890" b="133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373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7.1.1插座列表为单元动态实时电流显示，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7.1.2.插座表现仪表盘为组电压、电压、功率、电量实时数据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7.1.3.传感数据，为当前温湿度数值 *可扩展3组数据</w:t>
      </w:r>
    </w:p>
    <w:p>
      <w:pPr>
        <w:numPr>
          <w:ilvl w:val="0"/>
          <w:numId w:val="0"/>
        </w:numPr>
        <w:ind w:firstLine="480" w:firstLineChars="200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7.1.4.插座数据汇总，为当前所有组的数据总和（电压为平均值 ）</w:t>
      </w:r>
    </w:p>
    <w:p>
      <w:pPr>
        <w:numPr>
          <w:ilvl w:val="0"/>
          <w:numId w:val="0"/>
        </w:numPr>
        <w:ind w:left="719" w:leftChars="228" w:hanging="240" w:hangingChars="1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7.1.5.io status 为当前扩展IO状态（选购模块）支持2路门禁 ，1路水浸，1路烟感，4路io</w:t>
      </w:r>
    </w:p>
    <w:p>
      <w:pPr>
        <w:numPr>
          <w:ilvl w:val="0"/>
          <w:numId w:val="0"/>
        </w:numPr>
        <w:ind w:firstLine="480" w:firstLineChars="200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7.1.6.服务状态 为当前CPU 所占用资源</w:t>
      </w: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lang w:val="en-US" w:eastAsia="zh-CN"/>
        </w:rPr>
      </w:pPr>
    </w:p>
    <w:p>
      <w:pPr>
        <w:numPr>
          <w:ilvl w:val="0"/>
          <w:numId w:val="0"/>
        </w:numPr>
        <w:rPr>
          <w:rFonts w:hint="eastAsia" w:ascii="华文细黑" w:hAnsi="华文细黑" w:eastAsia="华文细黑" w:cs="华文细黑"/>
          <w:b/>
          <w:bCs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8"/>
          <w:szCs w:val="28"/>
          <w:lang w:val="en-US" w:eastAsia="zh-CN"/>
        </w:rPr>
        <w:t>7.2控制介绍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7325" cy="2419350"/>
            <wp:effectExtent l="0" t="0" r="5715" b="3810"/>
            <wp:docPr id="3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  dev-1 为当前组标识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7.2.2  显示当前组的实时工作情况 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7.2.3 全开，全关，控制当前组单元的开及关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7.2.4 端口信息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7.2.5 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236220" cy="259080"/>
            <wp:effectExtent l="0" t="0" r="7620" b="0"/>
            <wp:docPr id="34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6220" cy="259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为物理单元的标识号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7.2.6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579120" cy="335280"/>
            <wp:effectExtent l="0" t="0" r="0" b="0"/>
            <wp:docPr id="35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91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当前单元的图标*可更换参考5章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7.2.7 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411480" cy="220980"/>
            <wp:effectExtent l="0" t="0" r="0" b="7620"/>
            <wp:docPr id="36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当前单元的工作电流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7.2.8 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320040" cy="220980"/>
            <wp:effectExtent l="0" t="0" r="0" b="7620"/>
            <wp:docPr id="37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当前单元的实时功率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7.2.9 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274320" cy="205740"/>
            <wp:effectExtent l="0" t="0" r="0" b="7620"/>
            <wp:docPr id="38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432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当前单元的总电量 NA表示没有该功能</w:t>
      </w:r>
    </w:p>
    <w:p>
      <w:pPr>
        <w:numPr>
          <w:ilvl w:val="0"/>
          <w:numId w:val="0"/>
        </w:numPr>
        <w:ind w:firstLine="480" w:firstLineChars="200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7.2.10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457200" cy="426720"/>
            <wp:effectExtent l="0" t="0" r="0" b="0"/>
            <wp:docPr id="39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2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当前设备状态，单击状态为相反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7.2.11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219075" cy="381000"/>
            <wp:effectExtent l="0" t="0" r="9525" b="0"/>
            <wp:docPr id="41" name="图片 3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9" descr="IMG_25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 xml:space="preserve"> 单击+ 显示下滑菜单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7.2.12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541020" cy="857885"/>
            <wp:effectExtent l="0" t="0" r="7620" b="10795"/>
            <wp:docPr id="42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1020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当前单元端口开关扩展功能，重启、延时开、延时关</w:t>
      </w:r>
    </w:p>
    <w:p>
      <w:pPr>
        <w:keepNext w:val="0"/>
        <w:keepLines w:val="0"/>
        <w:widowControl/>
        <w:suppressLineNumbers w:val="0"/>
        <w:ind w:firstLine="721" w:firstLineChars="30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 xml:space="preserve"> 全局状态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5269230" cy="205105"/>
            <wp:effectExtent l="0" t="0" r="3810" b="8255"/>
            <wp:docPr id="43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7.2.13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685800" cy="220980"/>
            <wp:effectExtent l="0" t="0" r="0" b="7620"/>
            <wp:docPr id="44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22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全局所有分组单元，全部打开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7.2.14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619125" cy="193675"/>
            <wp:effectExtent l="0" t="0" r="5715" b="4445"/>
            <wp:docPr id="45" name="图片 4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3" descr="IMG_25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193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 xml:space="preserve">  全局所有组单元，全部关闭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7.2.15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647700" cy="182880"/>
            <wp:effectExtent l="0" t="0" r="7620" b="0"/>
            <wp:docPr id="46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全局所有分组，平时电压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7.2.16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739140" cy="175260"/>
            <wp:effectExtent l="0" t="0" r="7620" b="7620"/>
            <wp:docPr id="47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全局所有分组总电流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7.2.17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662940" cy="144780"/>
            <wp:effectExtent l="0" t="0" r="7620" b="7620"/>
            <wp:docPr id="4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" cy="14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全局所有分组总功率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7.2.18 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781050" cy="179705"/>
            <wp:effectExtent l="0" t="0" r="11430" b="3175"/>
            <wp:docPr id="49" name="图片 4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7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7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 xml:space="preserve"> 全局所有分组电量总和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7.2.19 ATS 切换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  <w:rPr>
          <w:rFonts w:hint="default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drawing>
          <wp:inline distT="0" distB="0" distL="114300" distR="114300">
            <wp:extent cx="5268595" cy="2357120"/>
            <wp:effectExtent l="0" t="0" r="4445" b="5080"/>
            <wp:docPr id="5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华文细黑" w:hAnsi="华文细黑" w:eastAsia="华文细黑" w:cs="华文细黑"/>
          <w:b/>
          <w:bCs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b/>
          <w:bCs/>
          <w:kern w:val="0"/>
          <w:sz w:val="24"/>
          <w:szCs w:val="24"/>
          <w:lang w:val="en-US" w:eastAsia="zh-CN" w:bidi="ar"/>
        </w:rPr>
        <w:t>7.2.2空调控制 （该功能为外置选购传感器）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</w:pP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2.4.1 </w:t>
      </w:r>
      <w:r>
        <w:drawing>
          <wp:inline distT="0" distB="0" distL="114300" distR="114300">
            <wp:extent cx="1310640" cy="1097280"/>
            <wp:effectExtent l="0" t="0" r="0" b="0"/>
            <wp:docPr id="51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9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当前空调传感器的 温度、温度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2.4.2 空调控制功能按钮</w:t>
      </w:r>
    </w:p>
    <w:p>
      <w:pPr>
        <w:keepNext w:val="0"/>
        <w:keepLines w:val="0"/>
        <w:widowControl/>
        <w:suppressLineNumbers w:val="0"/>
        <w:ind w:firstLine="210" w:firstLineChars="100"/>
        <w:jc w:val="left"/>
      </w:pPr>
      <w:r>
        <w:drawing>
          <wp:inline distT="0" distB="0" distL="114300" distR="114300">
            <wp:extent cx="5267960" cy="1562735"/>
            <wp:effectExtent l="0" t="0" r="5080" b="6985"/>
            <wp:docPr id="5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6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华文细黑" w:hAnsi="华文细黑" w:eastAsia="华文细黑" w:cs="华文细黑"/>
          <w:sz w:val="24"/>
          <w:szCs w:val="24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7.3触发器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7.3.1触发器总</w:t>
      </w:r>
      <w:r>
        <w:rPr>
          <w:rFonts w:hint="eastAsia" w:ascii="华文细黑" w:hAnsi="华文细黑" w:eastAsia="华文细黑" w:cs="华文细黑"/>
          <w:b/>
          <w:i w:val="0"/>
          <w:caps w:val="0"/>
          <w:color w:val="516570"/>
          <w:spacing w:val="0"/>
          <w:sz w:val="24"/>
          <w:szCs w:val="24"/>
          <w:u w:val="none"/>
          <w:shd w:val="clear" w:fill="EDEDED"/>
        </w:rPr>
        <w:t>览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sz w:val="24"/>
          <w:szCs w:val="24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7.3.3.1</w:t>
      </w:r>
      <w:r>
        <w:rPr>
          <w:rFonts w:hint="eastAsia" w:ascii="华文细黑" w:hAnsi="华文细黑" w:eastAsia="华文细黑" w:cs="华文细黑"/>
          <w:sz w:val="24"/>
          <w:szCs w:val="24"/>
        </w:rPr>
        <w:drawing>
          <wp:inline distT="0" distB="0" distL="114300" distR="114300">
            <wp:extent cx="4342130" cy="791845"/>
            <wp:effectExtent l="0" t="0" r="1270" b="635"/>
            <wp:docPr id="53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342130" cy="79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7.3.3.2详细记录单元端口正在使用中的触发器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7.3.2.1电压触发器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3040" cy="2057400"/>
            <wp:effectExtent l="0" t="0" r="0" b="0"/>
            <wp:docPr id="57" name="图片 57" descr="S2DIFN6LYW%60NMY9~04KL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S2DIFN6LYW%60NMY9~04KLC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注,电压触发器以组为单位。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7.3.2.1.1 电压触发器设置点击修改</w:t>
      </w:r>
    </w:p>
    <w:p>
      <w:pPr>
        <w:keepNext w:val="0"/>
        <w:keepLines w:val="0"/>
        <w:widowControl/>
        <w:suppressLineNumbers w:val="0"/>
        <w:ind w:firstLine="420" w:firstLineChars="200"/>
        <w:jc w:val="left"/>
      </w:pPr>
      <w:r>
        <w:drawing>
          <wp:inline distT="0" distB="0" distL="114300" distR="114300">
            <wp:extent cx="4222115" cy="3768725"/>
            <wp:effectExtent l="0" t="0" r="14605" b="10795"/>
            <wp:docPr id="58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22115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7.3.2.1.2【设备组】本组的命名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7.3.2.1.3【描述】 自定义输入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7.3.2.1.4【条件】 参数为“禁用”“低于”，“接近”，“超过”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7.3.2.1.5【阀值】 输入设定值 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7.3.2.1.6【回差】 输入整数 假设定为电压为250V 触发。回差为2 当电压大于250v触发，电压低于248V 解徐触发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7.3.2.1.7【动作】 动作为“开”、“关”，“重启”，“延时开”，“延时关”，“报警”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7.3.2.1.7 【参数】单元端口，及“空调动作”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3.3电流触发器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电压触发器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966335" cy="4152265"/>
            <wp:effectExtent l="0" t="0" r="1905" b="8255"/>
            <wp:docPr id="59" name="图片 5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6" descr="IMG_25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966335" cy="4152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3.3.1.0【设备组】本组的命名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3.3.1.1【描述】 自定义输入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3.3.1.2【条件】 参数为“禁用”“低于”，“接近”，“超过”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3.3.1.3【阀值】 输入设定值 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3.3.1.4【回差】 输入整数 假设定为电流为10A 触发。回差为2 当电流大于10触发，电流低于8A 解徐触发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3.3.1.5【动作】 动作为“开”、“关”，“重启”，“延时开”，“延时关”，“报警”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3.3.1.6 【参数】单元端口，及“空调动作”</w:t>
      </w:r>
    </w:p>
    <w:p>
      <w:pPr>
        <w:keepNext w:val="0"/>
        <w:keepLines w:val="0"/>
        <w:widowControl/>
        <w:suppressLineNumbers w:val="0"/>
        <w:ind w:firstLine="42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3.3电量触发器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 xml:space="preserve">   3.3.1参考电压触发器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3.4 温度触发器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 xml:space="preserve">  </w:t>
      </w: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 xml:space="preserve"> 3.4.1参考电压触发器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3.5 定时触发器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 xml:space="preserve">  注本定时列表最多为68组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3.5.1 定时器的列表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038725" cy="1038860"/>
            <wp:effectExtent l="0" t="0" r="5715" b="12700"/>
            <wp:docPr id="60" name="图片 5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57" descr="IMG_25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1038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3.5.1.1 点击修`改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3364230"/>
            <wp:effectExtent l="0" t="0" r="1905" b="3810"/>
            <wp:docPr id="61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6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3.5.1.2</w:t>
      </w: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【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描述</w:t>
      </w: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】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time1 自动命名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3.5.1.3【条件】循环模式“禁用” ，“指定时间”，“每天”，“每周”，“每月”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3.5.1.4【阀值】定时的时间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3.5.1.5【动作】动作为“无动作”“开”、“关”，“重启”，“延时开”，“延时关”，“报警”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3.5.1.6【参数】单元端口，及“空调动作”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3.6网络链接触发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 xml:space="preserve">  注网络链接最多为8组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1067435"/>
            <wp:effectExtent l="0" t="0" r="2540" b="14605"/>
            <wp:docPr id="62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59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3.6.1点击修改 添加新组点复制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289550" cy="3181985"/>
            <wp:effectExtent l="0" t="0" r="13970" b="3175"/>
            <wp:docPr id="63" name="图片 6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0" descr="IMG_25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89550" cy="3181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3.6.1.2</w:t>
      </w: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【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描述</w:t>
      </w: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】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ping1 自动命名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3.6.1.3【条件】循环模式“禁用” ，“网络链接”，“网络断开”，“每周”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3.6.1.4【阀值】输入IP 或者 域名 注（使用内网，尽量不要设成域名）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3.6.1.5【动作】动作为“无动作”“开”、“关”，“重启”，“延时开”，“延时关”，“报警”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3.5.1.6【参数】单元端口，及“空调动作”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3.7 IO触发器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 w:val="0"/>
          <w:bCs w:val="0"/>
          <w:sz w:val="24"/>
          <w:szCs w:val="24"/>
          <w:lang w:val="en-US" w:eastAsia="zh-CN"/>
        </w:rPr>
        <w:t>IO触发器有8组 （请选择官方的传感器，非官方的指定传感器有可能损坏PDU）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4530725" cy="3180080"/>
            <wp:effectExtent l="0" t="0" r="10795" b="5080"/>
            <wp:docPr id="64" name="图片 6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1" descr="IMG_25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30725" cy="31800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594100"/>
            <wp:effectExtent l="0" t="0" r="4445" b="2540"/>
            <wp:docPr id="65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2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59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3.7.1.1 【描述】 自动编号 不能修改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3.7.1.2 【条件】“io up”“io down” 分别代表“上沿触发”，“下沿触发”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3.7.1.3 【动作】动作为“无动作”“开”、“关”，“重启”，“延时开”，“延时关”，“报警”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3.7.1.4 【参数】单元端口，及“空调动作”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4设备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4.1 设备组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【标识】系统生成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【类型】系统生成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【描述】组名称 可修改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【全开模式】 设定全开的单元端口顺序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【全关模式】 设定全关的单元端口顺序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color w:val="FF000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color w:val="FF0000"/>
          <w:sz w:val="24"/>
          <w:szCs w:val="24"/>
          <w:lang w:val="en-US" w:eastAsia="zh-CN"/>
        </w:rPr>
        <w:t>注 （修改本菜单要重启）</w:t>
      </w: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362575" cy="3354070"/>
            <wp:effectExtent l="0" t="0" r="1905" b="13970"/>
            <wp:docPr id="66" name="图片 6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3" descr="IMG_256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354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 w:bidi="ar"/>
        </w:rPr>
        <w:t>4.1.1 设备组修改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4137025"/>
            <wp:effectExtent l="0" t="0" r="3175" b="8255"/>
            <wp:docPr id="67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13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【类型】系统识别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【禁用】是否启用该组 （不建议修改）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【描述】可按实际需要按更改，最多字符5个中文字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【单元数量】系统识别，（不建议修改）系统会可能出错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【总线地址】系统识别，（不建议修改）系统会可能出错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【硬件设置】电能清零（设置该功能会清除电量记录）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【全开模式】 设定全开的单元端口顺序 按实际需要进行修改，默认是同时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【全开间隔】 每个单元端口开启时间间隔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【全关模式】 设定全关的单元端口顺序按实际需要进行修改，默认是同时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【全关间隔】 每个单元端口关闭时间间隔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4.2设备单元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单元列表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588000" cy="5391785"/>
            <wp:effectExtent l="0" t="0" r="5080" b="3175"/>
            <wp:docPr id="68" name="图片 6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5" descr="IMG_256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539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5613400" cy="3835400"/>
            <wp:effectExtent l="0" t="0" r="10160" b="5080"/>
            <wp:docPr id="69" name="图片 6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6" descr="IMG_25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3835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【类型】插座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【设备组】名称可修改看4.4.1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【图标】可以列表中选择所需要的图标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【描述】按实际需要填写单元端口名称 如“空调”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【重启间隔】按实际需要整数 如“1”单位为秒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【延时间隔】 </w:t>
      </w:r>
      <w:r>
        <w:rPr>
          <w:rFonts w:hint="eastAsia" w:ascii="华文细黑" w:hAnsi="华文细黑" w:eastAsia="华文细黑" w:cs="华文细黑"/>
          <w:kern w:val="0"/>
          <w:sz w:val="24"/>
          <w:szCs w:val="24"/>
          <w:lang w:val="en-US" w:eastAsia="zh-CN" w:bidi="ar"/>
        </w:rPr>
        <w:t>按实际需要整数 如“1”单位为秒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【开机启动】 按实际调整动作“不启动”，“启动”“延时启动”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【Start Up Delay】按实际需要调整防止同时启动电流过大,建议保留一定间隔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设备参数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28848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8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校正设置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2614295"/>
            <wp:effectExtent l="0" t="0" r="5080" b="698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>一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般情况下出厂已经校对好，特殊情况可以自行设置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设备扩展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2982595"/>
            <wp:effectExtent l="0" t="0" r="14605" b="444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【模式】”RS485”,”TCP”,”TCP+485” 请近实际需求选择 默认是485+TCP 不需要更改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【波特率】“1200”“4800”“9600”“11520” 建议“9600”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【从地址】1-64 默认为1，注同一条总线，地址码不能相同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华文细黑" w:hAnsi="华文细黑" w:eastAsia="华文细黑" w:cs="华文细黑"/>
          <w:color w:val="FF0000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color w:val="FF0000"/>
          <w:sz w:val="24"/>
          <w:szCs w:val="24"/>
          <w:lang w:val="en-US" w:eastAsia="zh-CN"/>
        </w:rPr>
        <w:t>注本模块功能修改后必须重启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前面板设置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OLED 液晶显示设置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599440"/>
            <wp:effectExtent l="0" t="0" r="190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2558415"/>
            <wp:effectExtent l="0" t="0" r="1905" b="190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服务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WEB （网页设置）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inline distT="0" distB="0" distL="114300" distR="114300">
            <wp:extent cx="5269865" cy="2784475"/>
            <wp:effectExtent l="0" t="0" r="3175" b="4445"/>
            <wp:docPr id="9" name="图片 9" descr="15938516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593851603(1)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【状态】 可以显示前联接WEB IP地址及时间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【默认端口】为80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2468245"/>
            <wp:effectExtent l="0" t="0" r="2540" b="63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8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【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已开启</w:t>
      </w: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】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默认开启。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【端口】WEB端口为80 请按实际需要更改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Telnet 配置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1406525"/>
            <wp:effectExtent l="0" t="0" r="14605" b="1079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【状态】 可以显示当前链接TELNET IP地址及时间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9865" cy="2560955"/>
            <wp:effectExtent l="0" t="0" r="3175" b="14605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【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Enalbed】默是，如不需要使用telnet 服务器选择否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【端口】默认端口为23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 SNMP服务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1484630"/>
            <wp:effectExtent l="0" t="0" r="1905" b="889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48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2543810"/>
            <wp:effectExtent l="0" t="0" r="4445" b="1270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【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Enalbed】默是，如不需要使用SNMP服务器选择否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【端口】默认端口为161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865" cy="1439545"/>
            <wp:effectExtent l="0" t="0" r="3175" b="8255"/>
            <wp:docPr id="1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8595" cy="3121025"/>
            <wp:effectExtent l="0" t="0" r="4445" b="3175"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eastAsia="zh-CN"/>
        </w:rPr>
        <w:t>【</w:t>
      </w: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Enalbed】默认否，如不需要使用MQTT服务器选择否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b/>
          <w:bCs/>
          <w:sz w:val="24"/>
          <w:szCs w:val="24"/>
          <w:lang w:val="en-US" w:eastAsia="zh-CN"/>
        </w:rPr>
        <w:t>【端口】默认端口为5132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设备云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1425575"/>
            <wp:effectExtent l="0" t="0" r="1270" b="6985"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3982720"/>
            <wp:effectExtent l="0" t="0" r="0" b="1016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675" cy="768985"/>
            <wp:effectExtent l="0" t="0" r="14605" b="825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6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2070735"/>
            <wp:effectExtent l="0" t="0" r="3810" b="190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7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ind w:left="210" w:hanging="240" w:hangingChars="1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邮件发送功能，邮件服务商必须支持POP3，如果成功发送， 查看邮件是否被发送推到垃圾邮箱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支持SSL加密方式，支持163，139 ，QQ， SINA等 建议使用sina邮箱 </w:t>
      </w:r>
      <w:r>
        <w:drawing>
          <wp:inline distT="0" distB="0" distL="114300" distR="114300">
            <wp:extent cx="5270500" cy="1972945"/>
            <wp:effectExtent l="0" t="0" r="2540" b="825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4085590"/>
            <wp:effectExtent l="0" t="0" r="5080" b="13970"/>
            <wp:docPr id="4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9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8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 xml:space="preserve">【发送日志】 “每天”，“每周”，“每月” 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3526790"/>
            <wp:effectExtent l="0" t="0" r="2540" b="8890"/>
            <wp:docPr id="54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0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26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发送报警日志，如果不是紧急日志，请勿频繁发送。可能邮件服务端可能会封杀你邮箱。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4848860"/>
            <wp:effectExtent l="0" t="0" r="1270" b="12700"/>
            <wp:docPr id="5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21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84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请正确填写必选项，如果发送不成功，检查是否开通SMTP 服务。DNS 网关等有没有设置正确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维护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网络维护 IP 地址查看及更改。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7960" cy="2863215"/>
            <wp:effectExtent l="0" t="0" r="5080" b="1905"/>
            <wp:docPr id="56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2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6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280" w:firstLineChars="100"/>
        <w:jc w:val="left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默认为DHCP</w:t>
      </w:r>
    </w:p>
    <w:p>
      <w:pPr>
        <w:keepNext w:val="0"/>
        <w:keepLines w:val="0"/>
        <w:widowControl/>
        <w:suppressLineNumbers w:val="0"/>
        <w:ind w:firstLine="280" w:firstLineChars="100"/>
        <w:jc w:val="left"/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</w:pPr>
      <w:r>
        <w:rPr>
          <w:rFonts w:hint="eastAsia" w:ascii="华文细黑" w:hAnsi="华文细黑" w:eastAsia="华文细黑" w:cs="华文细黑"/>
          <w:sz w:val="28"/>
          <w:szCs w:val="28"/>
          <w:lang w:val="en-US" w:eastAsia="zh-CN"/>
        </w:rPr>
        <w:t>可更改固定IP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3539490"/>
            <wp:effectExtent l="0" t="0" r="2540" b="11430"/>
            <wp:docPr id="70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3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如果要收发邮件，请一定要填正确的网关及DNS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时间修改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3040" cy="2919730"/>
            <wp:effectExtent l="0" t="0" r="0" b="6350"/>
            <wp:docPr id="71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4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系统管理密码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1904365"/>
            <wp:effectExtent l="0" t="0" r="2540" b="635"/>
            <wp:docPr id="72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5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更新固件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1051560"/>
            <wp:effectExtent l="0" t="0" r="3810" b="0"/>
            <wp:docPr id="7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6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恢复出厂设置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1060450"/>
            <wp:effectExtent l="0" t="0" r="1270" b="6350"/>
            <wp:docPr id="7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27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注.恢复出厂设置，所有内部配置将会清徐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770" cy="956945"/>
            <wp:effectExtent l="0" t="0" r="1270" b="3175"/>
            <wp:docPr id="75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8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系统进行重启，开关状态不改变</w:t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主机名称</w:t>
      </w:r>
      <w:r>
        <w:drawing>
          <wp:inline distT="0" distB="0" distL="114300" distR="114300">
            <wp:extent cx="5272405" cy="1775460"/>
            <wp:effectExtent l="0" t="0" r="635" b="7620"/>
            <wp:docPr id="76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9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【主机名称】 默认PDU 可按要求进行更改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【语言】    为自动识别，在英文系统 ，自动切换成英文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信息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</w:pPr>
      <w:r>
        <w:rPr>
          <w:rFonts w:hint="eastAsia" w:ascii="华文细黑" w:hAnsi="华文细黑" w:eastAsia="华文细黑" w:cs="华文细黑"/>
          <w:sz w:val="24"/>
          <w:szCs w:val="24"/>
          <w:lang w:val="en-US" w:eastAsia="zh-CN"/>
        </w:rPr>
        <w:t>报警日志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0500" cy="4622800"/>
            <wp:effectExtent l="0" t="0" r="2540" b="10160"/>
            <wp:docPr id="77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30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操作日志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71135" cy="3873500"/>
            <wp:effectExtent l="0" t="0" r="1905" b="12700"/>
            <wp:docPr id="7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31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系统基本信息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5269230" cy="2515235"/>
            <wp:effectExtent l="0" t="0" r="3810" b="14605"/>
            <wp:docPr id="79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32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515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移动端介绍 </w:t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580005" cy="4580890"/>
            <wp:effectExtent l="0" t="0" r="10795" b="6350"/>
            <wp:docPr id="3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2580005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73020" cy="4580890"/>
            <wp:effectExtent l="0" t="0" r="2540" b="6350"/>
            <wp:docPr id="8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3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458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557780" cy="4534535"/>
            <wp:effectExtent l="0" t="0" r="2540" b="6985"/>
            <wp:docPr id="8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4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57780" cy="453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15870" cy="4520565"/>
            <wp:effectExtent l="0" t="0" r="13970" b="5715"/>
            <wp:docPr id="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5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52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2646045" cy="4713605"/>
            <wp:effectExtent l="0" t="0" r="5715" b="10795"/>
            <wp:docPr id="8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6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2646045" cy="471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18740" cy="4641215"/>
            <wp:effectExtent l="0" t="0" r="2540" b="6985"/>
            <wp:docPr id="8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7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jc w:val="center"/>
    </w:pPr>
    <w:r>
      <w:rPr>
        <w:rFonts w:hint="eastAsia" w:ascii="华文细黑" w:hAnsi="华文细黑" w:eastAsia="华文细黑" w:cs="华文细黑"/>
        <w:lang w:val="en-US" w:eastAsia="zh-CN"/>
      </w:rPr>
      <w:fldChar w:fldCharType="begin"/>
    </w:r>
    <w:r>
      <w:rPr>
        <w:rFonts w:hint="eastAsia" w:ascii="华文细黑" w:hAnsi="华文细黑" w:eastAsia="华文细黑" w:cs="华文细黑"/>
        <w:lang w:val="en-US" w:eastAsia="zh-CN"/>
      </w:rPr>
      <w:instrText xml:space="preserve"> HYPERLINK "http://www.icpdu.com" </w:instrText>
    </w:r>
    <w:r>
      <w:rPr>
        <w:rFonts w:hint="eastAsia" w:ascii="华文细黑" w:hAnsi="华文细黑" w:eastAsia="华文细黑" w:cs="华文细黑"/>
        <w:lang w:val="en-US" w:eastAsia="zh-CN"/>
      </w:rPr>
      <w:fldChar w:fldCharType="separate"/>
    </w:r>
    <w:r>
      <w:rPr>
        <w:rStyle w:val="7"/>
        <w:rFonts w:hint="eastAsia" w:ascii="华文细黑" w:hAnsi="华文细黑" w:eastAsia="华文细黑" w:cs="华文细黑"/>
        <w:lang w:val="en-US" w:eastAsia="zh-CN"/>
      </w:rPr>
      <w:t>www.icpdu.com</w:t>
    </w:r>
    <w:r>
      <w:rPr>
        <w:rFonts w:hint="eastAsia" w:ascii="华文细黑" w:hAnsi="华文细黑" w:eastAsia="华文细黑" w:cs="华文细黑"/>
        <w:lang w:val="en-US" w:eastAsia="zh-CN"/>
      </w:rPr>
      <w:fldChar w:fldCharType="end"/>
    </w:r>
    <w:r>
      <w:rPr>
        <w:rFonts w:hint="eastAsia" w:ascii="华文细黑" w:hAnsi="华文细黑" w:eastAsia="华文细黑" w:cs="华文细黑"/>
        <w:lang w:val="en-US" w:eastAsia="zh-CN"/>
      </w:rPr>
      <w:t xml:space="preserve">  </w:t>
    </w:r>
    <w:r>
      <w:rPr>
        <w:rFonts w:hint="eastAsia" w:ascii="华文细黑" w:hAnsi="华文细黑" w:eastAsia="华文细黑" w:cs="华文细黑"/>
      </w:rPr>
      <w:t>本说明书解释权归易速计算机设备有限公司 版权所有 翻录必究</w:t>
    </w:r>
  </w:p>
  <w:p>
    <w:pPr>
      <w:pStyle w:val="3"/>
      <w:rPr>
        <w:rFonts w:hint="default" w:eastAsiaTheme="minorEastAsia"/>
        <w:lang w:val="en-US" w:eastAsia="zh-CN"/>
      </w:rP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rPr>
        <w:rFonts w:hint="default" w:eastAsiaTheme="minorEastAsia"/>
        <w:lang w:val="en-US" w:eastAsia="zh-CN"/>
      </w:rPr>
    </w:pPr>
    <w:r>
      <w:rPr>
        <w:rFonts w:hint="eastAsia"/>
        <w:lang w:val="en-US" w:eastAsia="zh-CN"/>
      </w:rPr>
      <w:t>云智能P</w:t>
    </w:r>
    <w:r>
      <w:rPr>
        <w:rFonts w:hint="eastAsia"/>
        <w:u w:val="dotted"/>
        <w:lang w:val="en-US" w:eastAsia="zh-CN"/>
      </w:rPr>
      <w:t>DU 领导品牌  逸树云PDU</w:t>
    </w:r>
    <w:r>
      <w:rPr>
        <w:rFonts w:hint="eastAsia"/>
        <w:lang w:val="en-US" w:eastAsia="zh-CN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06E8F"/>
    <w:multiLevelType w:val="multilevel"/>
    <w:tmpl w:val="00706E8F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hint="default" w:ascii="Wingdings" w:hAnsi="Wingdings"/>
      </w:rPr>
    </w:lvl>
    <w:lvl w:ilvl="1" w:tentative="0">
      <w:start w:val="1"/>
      <w:numFmt w:val="decimal"/>
      <w:lvlText w:val="(%2)"/>
      <w:lvlJc w:val="left"/>
      <w:pPr>
        <w:tabs>
          <w:tab w:val="left" w:pos="840"/>
        </w:tabs>
        <w:ind w:left="840" w:hanging="420"/>
      </w:pPr>
      <w:rPr>
        <w:rFonts w:hint="eastAsia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</w:abstractNum>
  <w:abstractNum w:abstractNumId="1">
    <w:nsid w:val="25265F1D"/>
    <w:multiLevelType w:val="multilevel"/>
    <w:tmpl w:val="25265F1D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2">
    <w:nsid w:val="2B410F22"/>
    <w:multiLevelType w:val="multilevel"/>
    <w:tmpl w:val="2B410F22"/>
    <w:lvl w:ilvl="0" w:tentative="0">
      <w:start w:val="1"/>
      <w:numFmt w:val="bullet"/>
      <w:lvlText w:val=""/>
      <w:lvlJc w:val="left"/>
      <w:pPr>
        <w:tabs>
          <w:tab w:val="left" w:pos="840"/>
        </w:tabs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1260"/>
        </w:tabs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680"/>
        </w:tabs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2100"/>
        </w:tabs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520"/>
        </w:tabs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940"/>
        </w:tabs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3360"/>
        </w:tabs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780"/>
        </w:tabs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4200"/>
        </w:tabs>
        <w:ind w:left="4200" w:hanging="420"/>
      </w:pPr>
      <w:rPr>
        <w:rFonts w:hint="default" w:ascii="Wingdings" w:hAnsi="Wingdings"/>
      </w:rPr>
    </w:lvl>
  </w:abstractNum>
  <w:abstractNum w:abstractNumId="3">
    <w:nsid w:val="45C43689"/>
    <w:multiLevelType w:val="multilevel"/>
    <w:tmpl w:val="45C43689"/>
    <w:lvl w:ilvl="0" w:tentative="0">
      <w:start w:val="1"/>
      <w:numFmt w:val="bullet"/>
      <w:lvlText w:val=""/>
      <w:lvlJc w:val="left"/>
      <w:pPr>
        <w:tabs>
          <w:tab w:val="left" w:pos="735"/>
        </w:tabs>
        <w:ind w:left="735" w:hanging="420"/>
      </w:pPr>
      <w:rPr>
        <w:rFonts w:hint="default" w:ascii="Wingdings" w:hAnsi="Wingdings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4">
    <w:nsid w:val="67BB4BE8"/>
    <w:multiLevelType w:val="multilevel"/>
    <w:tmpl w:val="67BB4BE8"/>
    <w:lvl w:ilvl="0" w:tentative="0">
      <w:start w:val="1"/>
      <w:numFmt w:val="decimal"/>
      <w:lvlText w:val="%1."/>
      <w:lvlJc w:val="left"/>
      <w:pPr>
        <w:tabs>
          <w:tab w:val="left" w:pos="425"/>
        </w:tabs>
        <w:ind w:left="425" w:hanging="425"/>
      </w:pPr>
      <w:rPr>
        <w:rFonts w:ascii="黑体" w:hAnsi="黑体" w:eastAsia="黑体"/>
        <w:sz w:val="32"/>
        <w:szCs w:val="32"/>
      </w:rPr>
    </w:lvl>
    <w:lvl w:ilvl="1" w:tentative="0">
      <w:start w:val="1"/>
      <w:numFmt w:val="decimal"/>
      <w:lvlText w:val="%1.%2."/>
      <w:lvlJc w:val="left"/>
      <w:pPr>
        <w:tabs>
          <w:tab w:val="left" w:pos="567"/>
        </w:tabs>
        <w:ind w:left="567" w:hanging="567"/>
      </w:pPr>
    </w:lvl>
    <w:lvl w:ilvl="2" w:tentative="0">
      <w:start w:val="1"/>
      <w:numFmt w:val="decimal"/>
      <w:lvlText w:val="%1.%2.%3."/>
      <w:lvlJc w:val="left"/>
      <w:pPr>
        <w:tabs>
          <w:tab w:val="left" w:pos="709"/>
        </w:tabs>
        <w:ind w:left="709" w:hanging="709"/>
      </w:pPr>
    </w:lvl>
    <w:lvl w:ilvl="3" w:tentative="0">
      <w:start w:val="1"/>
      <w:numFmt w:val="decimal"/>
      <w:lvlText w:val="%1.%2.%3.%4."/>
      <w:lvlJc w:val="left"/>
      <w:pPr>
        <w:tabs>
          <w:tab w:val="left" w:pos="851"/>
        </w:tabs>
        <w:ind w:left="851" w:hanging="851"/>
      </w:pPr>
    </w:lvl>
    <w:lvl w:ilvl="4" w:tentative="0">
      <w:start w:val="1"/>
      <w:numFmt w:val="decimal"/>
      <w:lvlText w:val="%1.%2.%3.%4.%5."/>
      <w:lvlJc w:val="left"/>
      <w:pPr>
        <w:tabs>
          <w:tab w:val="left" w:pos="992"/>
        </w:tabs>
        <w:ind w:left="992" w:hanging="992"/>
      </w:pPr>
    </w:lvl>
    <w:lvl w:ilvl="5" w:tentative="0">
      <w:start w:val="1"/>
      <w:numFmt w:val="decimal"/>
      <w:lvlText w:val="%1.%2.%3.%4.%5.%6."/>
      <w:lvlJc w:val="left"/>
      <w:pPr>
        <w:tabs>
          <w:tab w:val="left" w:pos="1134"/>
        </w:tabs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tabs>
          <w:tab w:val="left" w:pos="1276"/>
        </w:tabs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tabs>
          <w:tab w:val="left" w:pos="1418"/>
        </w:tabs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tabs>
          <w:tab w:val="left" w:pos="1559"/>
        </w:tabs>
        <w:ind w:left="1559" w:hanging="1559"/>
      </w:pPr>
    </w:lvl>
  </w:abstractNum>
  <w:abstractNum w:abstractNumId="5">
    <w:nsid w:val="7BE37684"/>
    <w:multiLevelType w:val="multilevel"/>
    <w:tmpl w:val="7BE37684"/>
    <w:lvl w:ilvl="0" w:tentative="0">
      <w:start w:val="1"/>
      <w:numFmt w:val="decimal"/>
      <w:lvlText w:val="%1"/>
      <w:lvlJc w:val="left"/>
      <w:pPr>
        <w:tabs>
          <w:tab w:val="left" w:pos="420"/>
        </w:tabs>
        <w:ind w:left="420" w:hanging="420"/>
      </w:pPr>
      <w:rPr>
        <w:rFonts w:hint="eastAsia"/>
        <w:b w:val="0"/>
        <w:bCs w:val="0"/>
        <w:color w:val="000000"/>
      </w:rPr>
    </w:lvl>
    <w:lvl w:ilvl="1" w:tentative="0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67C1D45"/>
    <w:rsid w:val="01C76F85"/>
    <w:rsid w:val="025A55B4"/>
    <w:rsid w:val="03D93A93"/>
    <w:rsid w:val="05B042A4"/>
    <w:rsid w:val="067C1D45"/>
    <w:rsid w:val="083D4AE0"/>
    <w:rsid w:val="08464C27"/>
    <w:rsid w:val="084D47BE"/>
    <w:rsid w:val="091B1E46"/>
    <w:rsid w:val="09404707"/>
    <w:rsid w:val="09633B3E"/>
    <w:rsid w:val="0A947CB9"/>
    <w:rsid w:val="0E512B89"/>
    <w:rsid w:val="0E8528A8"/>
    <w:rsid w:val="101F386B"/>
    <w:rsid w:val="117F1DB5"/>
    <w:rsid w:val="118B2D60"/>
    <w:rsid w:val="12F87BDB"/>
    <w:rsid w:val="164F3E30"/>
    <w:rsid w:val="16A91B31"/>
    <w:rsid w:val="17AF5A82"/>
    <w:rsid w:val="181661BE"/>
    <w:rsid w:val="199D1B37"/>
    <w:rsid w:val="21105AD0"/>
    <w:rsid w:val="213A7E02"/>
    <w:rsid w:val="234C75C1"/>
    <w:rsid w:val="25FC2DEA"/>
    <w:rsid w:val="296C27FC"/>
    <w:rsid w:val="2B736573"/>
    <w:rsid w:val="30393CA3"/>
    <w:rsid w:val="313B4FB9"/>
    <w:rsid w:val="31E25377"/>
    <w:rsid w:val="332B1990"/>
    <w:rsid w:val="395C0F1B"/>
    <w:rsid w:val="40330525"/>
    <w:rsid w:val="43CF23CD"/>
    <w:rsid w:val="44503751"/>
    <w:rsid w:val="4BAA0575"/>
    <w:rsid w:val="4CBF0452"/>
    <w:rsid w:val="50C273D5"/>
    <w:rsid w:val="5210353F"/>
    <w:rsid w:val="53053D4F"/>
    <w:rsid w:val="54B93C7A"/>
    <w:rsid w:val="58067092"/>
    <w:rsid w:val="59B91CD6"/>
    <w:rsid w:val="5ABA474F"/>
    <w:rsid w:val="628F6D07"/>
    <w:rsid w:val="657A4C92"/>
    <w:rsid w:val="65C60B18"/>
    <w:rsid w:val="67EA3369"/>
    <w:rsid w:val="6969502D"/>
    <w:rsid w:val="69D42C0C"/>
    <w:rsid w:val="6A9706D6"/>
    <w:rsid w:val="6C240F7A"/>
    <w:rsid w:val="6D585249"/>
    <w:rsid w:val="704D7863"/>
    <w:rsid w:val="71FF19CA"/>
    <w:rsid w:val="73CB7C1B"/>
    <w:rsid w:val="73F8500A"/>
    <w:rsid w:val="756D50A6"/>
    <w:rsid w:val="77A27ACB"/>
    <w:rsid w:val="78FB6C37"/>
    <w:rsid w:val="79A33A5D"/>
    <w:rsid w:val="7AA92049"/>
    <w:rsid w:val="7B225E21"/>
    <w:rsid w:val="7E3144C4"/>
    <w:rsid w:val="7EE75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after="330" w:afterLines="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/>
      <w:kern w:val="0"/>
      <w:sz w:val="18"/>
      <w:szCs w:val="18"/>
      <w:lang w:bidi="ar-SA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/>
      <w:kern w:val="0"/>
      <w:sz w:val="18"/>
      <w:szCs w:val="18"/>
      <w:lang w:bidi="ar-SA"/>
    </w:r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8" Type="http://schemas.openxmlformats.org/officeDocument/2006/relationships/fontTable" Target="fontTable.xml"/><Relationship Id="rId97" Type="http://schemas.openxmlformats.org/officeDocument/2006/relationships/numbering" Target="numbering.xml"/><Relationship Id="rId96" Type="http://schemas.openxmlformats.org/officeDocument/2006/relationships/customXml" Target="../customXml/item1.xml"/><Relationship Id="rId95" Type="http://schemas.openxmlformats.org/officeDocument/2006/relationships/image" Target="media/image89.png"/><Relationship Id="rId94" Type="http://schemas.openxmlformats.org/officeDocument/2006/relationships/image" Target="media/image88.png"/><Relationship Id="rId93" Type="http://schemas.openxmlformats.org/officeDocument/2006/relationships/image" Target="media/image87.png"/><Relationship Id="rId92" Type="http://schemas.openxmlformats.org/officeDocument/2006/relationships/image" Target="media/image86.pn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3.png"/><Relationship Id="rId89" Type="http://schemas.openxmlformats.org/officeDocument/2006/relationships/image" Target="media/image83.png"/><Relationship Id="rId88" Type="http://schemas.openxmlformats.org/officeDocument/2006/relationships/image" Target="media/image82.png"/><Relationship Id="rId87" Type="http://schemas.openxmlformats.org/officeDocument/2006/relationships/image" Target="media/image81.png"/><Relationship Id="rId86" Type="http://schemas.openxmlformats.org/officeDocument/2006/relationships/image" Target="media/image80.png"/><Relationship Id="rId85" Type="http://schemas.openxmlformats.org/officeDocument/2006/relationships/image" Target="media/image79.png"/><Relationship Id="rId84" Type="http://schemas.openxmlformats.org/officeDocument/2006/relationships/image" Target="media/image78.png"/><Relationship Id="rId83" Type="http://schemas.openxmlformats.org/officeDocument/2006/relationships/image" Target="media/image77.pn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2.pn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1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theme" Target="theme/theme1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65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2020-07-02T08:40:00Z</dcterms:created>
  <dc:creator>叶生</dc:creator>
  <cp:lastModifiedBy>叶生</cp:lastModifiedBy>
  <dcterms:modified xsi:type="dcterms:W3CDTF">2020-08-04T09:18:24Z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